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0E9" w14:textId="77777777" w:rsidR="00263CE7" w:rsidRDefault="00263CE7" w:rsidP="00287079">
      <w:pPr>
        <w:spacing w:line="360" w:lineRule="auto"/>
      </w:pPr>
    </w:p>
    <w:tbl>
      <w:tblPr>
        <w:tblStyle w:val="TabloKlavuzu"/>
        <w:tblW w:w="9429" w:type="dxa"/>
        <w:tblInd w:w="-147" w:type="dxa"/>
        <w:tblLook w:val="04A0" w:firstRow="1" w:lastRow="0" w:firstColumn="1" w:lastColumn="0" w:noHBand="0" w:noVBand="1"/>
      </w:tblPr>
      <w:tblGrid>
        <w:gridCol w:w="2429"/>
        <w:gridCol w:w="3000"/>
        <w:gridCol w:w="4000"/>
      </w:tblGrid>
      <w:tr w:rsidR="00CB5351" w:rsidRPr="002C5012" w14:paraId="2012CE92" w14:textId="77777777" w:rsidTr="002C5012">
        <w:trPr>
          <w:trHeight w:val="455"/>
        </w:trPr>
        <w:tc>
          <w:tcPr>
            <w:tcW w:w="2429" w:type="dxa"/>
            <w:vMerge w:val="restart"/>
            <w:vAlign w:val="center"/>
          </w:tcPr>
          <w:p w14:paraId="1A20CD10"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b/>
                <w:sz w:val="24"/>
                <w:szCs w:val="24"/>
              </w:rPr>
              <w:t>KURUM BİLGİLERİ</w:t>
            </w:r>
          </w:p>
        </w:tc>
        <w:tc>
          <w:tcPr>
            <w:tcW w:w="3000" w:type="dxa"/>
            <w:vAlign w:val="center"/>
          </w:tcPr>
          <w:p w14:paraId="7767A05F"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b/>
                <w:sz w:val="24"/>
                <w:szCs w:val="24"/>
              </w:rPr>
              <w:t>Üst Birim</w:t>
            </w:r>
          </w:p>
        </w:tc>
        <w:tc>
          <w:tcPr>
            <w:tcW w:w="4000" w:type="dxa"/>
            <w:vAlign w:val="center"/>
          </w:tcPr>
          <w:p w14:paraId="5D805A3D"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sz w:val="24"/>
                <w:szCs w:val="24"/>
              </w:rPr>
              <w:t>Selçuk Üniversitesi</w:t>
            </w:r>
          </w:p>
        </w:tc>
      </w:tr>
      <w:tr w:rsidR="00CB5351" w:rsidRPr="002C5012" w14:paraId="64BD3D3F" w14:textId="77777777" w:rsidTr="002C5012">
        <w:trPr>
          <w:trHeight w:val="455"/>
        </w:trPr>
        <w:tc>
          <w:tcPr>
            <w:tcW w:w="2429" w:type="dxa"/>
            <w:vMerge/>
            <w:vAlign w:val="center"/>
          </w:tcPr>
          <w:p w14:paraId="0C8B8CE9"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p>
        </w:tc>
        <w:tc>
          <w:tcPr>
            <w:tcW w:w="3000" w:type="dxa"/>
            <w:vAlign w:val="center"/>
          </w:tcPr>
          <w:p w14:paraId="60A98043"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b/>
                <w:sz w:val="24"/>
                <w:szCs w:val="24"/>
              </w:rPr>
              <w:t>Birim</w:t>
            </w:r>
          </w:p>
        </w:tc>
        <w:tc>
          <w:tcPr>
            <w:tcW w:w="4000" w:type="dxa"/>
            <w:vAlign w:val="center"/>
          </w:tcPr>
          <w:p w14:paraId="61AA7E54"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sz w:val="24"/>
                <w:szCs w:val="24"/>
              </w:rPr>
              <w:t>Bilgi İşlem Daire Başkanlığı</w:t>
            </w:r>
          </w:p>
        </w:tc>
      </w:tr>
      <w:tr w:rsidR="00CB5351" w:rsidRPr="002C5012" w14:paraId="6259B1F0" w14:textId="77777777" w:rsidTr="002C5012">
        <w:trPr>
          <w:trHeight w:val="455"/>
        </w:trPr>
        <w:tc>
          <w:tcPr>
            <w:tcW w:w="2429" w:type="dxa"/>
            <w:vMerge/>
            <w:vAlign w:val="center"/>
          </w:tcPr>
          <w:p w14:paraId="4AE386D5"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p>
        </w:tc>
        <w:tc>
          <w:tcPr>
            <w:tcW w:w="3000" w:type="dxa"/>
            <w:vAlign w:val="center"/>
          </w:tcPr>
          <w:p w14:paraId="15B87744"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b/>
                <w:sz w:val="24"/>
                <w:szCs w:val="24"/>
              </w:rPr>
              <w:t>Görevi</w:t>
            </w:r>
          </w:p>
        </w:tc>
        <w:tc>
          <w:tcPr>
            <w:tcW w:w="4000" w:type="dxa"/>
            <w:vAlign w:val="center"/>
          </w:tcPr>
          <w:p w14:paraId="60C43608"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sz w:val="24"/>
                <w:szCs w:val="24"/>
              </w:rPr>
              <w:t>Satın Alma Memuru</w:t>
            </w:r>
          </w:p>
        </w:tc>
      </w:tr>
      <w:tr w:rsidR="00CB5351" w:rsidRPr="002C5012" w14:paraId="1AEC510F" w14:textId="77777777" w:rsidTr="002C5012">
        <w:trPr>
          <w:trHeight w:val="455"/>
        </w:trPr>
        <w:tc>
          <w:tcPr>
            <w:tcW w:w="2429" w:type="dxa"/>
            <w:vMerge/>
            <w:vAlign w:val="center"/>
          </w:tcPr>
          <w:p w14:paraId="260C26A5"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p>
        </w:tc>
        <w:tc>
          <w:tcPr>
            <w:tcW w:w="3000" w:type="dxa"/>
            <w:vAlign w:val="center"/>
          </w:tcPr>
          <w:p w14:paraId="3B335558"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b/>
                <w:sz w:val="24"/>
                <w:szCs w:val="24"/>
              </w:rPr>
              <w:t>Üst Yönetici/Yöneticileri</w:t>
            </w:r>
          </w:p>
        </w:tc>
        <w:tc>
          <w:tcPr>
            <w:tcW w:w="4000" w:type="dxa"/>
            <w:vAlign w:val="center"/>
          </w:tcPr>
          <w:p w14:paraId="3B5DDCCC" w14:textId="77777777" w:rsidR="00CB5351" w:rsidRPr="002D68B7" w:rsidRDefault="00CB5351" w:rsidP="00287079">
            <w:pPr>
              <w:spacing w:after="0" w:line="360" w:lineRule="auto"/>
              <w:ind w:left="0" w:firstLine="0"/>
              <w:jc w:val="left"/>
              <w:rPr>
                <w:rFonts w:ascii="Times New Roman" w:eastAsiaTheme="minorHAnsi" w:hAnsi="Times New Roman" w:cs="Times New Roman"/>
                <w:color w:val="auto"/>
                <w:sz w:val="24"/>
                <w:szCs w:val="24"/>
              </w:rPr>
            </w:pPr>
            <w:r w:rsidRPr="002D68B7">
              <w:rPr>
                <w:rFonts w:ascii="Times New Roman" w:hAnsi="Times New Roman" w:cs="Times New Roman"/>
                <w:sz w:val="24"/>
                <w:szCs w:val="24"/>
              </w:rPr>
              <w:t>Daire Başkanı</w:t>
            </w:r>
          </w:p>
        </w:tc>
      </w:tr>
    </w:tbl>
    <w:p w14:paraId="76EE62D8" w14:textId="77777777" w:rsidR="00C853AC" w:rsidRDefault="00C853AC" w:rsidP="00287079">
      <w:pPr>
        <w:spacing w:line="360" w:lineRule="auto"/>
      </w:pPr>
    </w:p>
    <w:p w14:paraId="3252F3BA" w14:textId="77777777" w:rsidR="00D3689C" w:rsidRPr="002D68B7" w:rsidRDefault="00D3689C" w:rsidP="00287079">
      <w:pPr>
        <w:pStyle w:val="Balk1"/>
        <w:spacing w:after="218" w:line="360" w:lineRule="auto"/>
        <w:ind w:left="-5"/>
        <w:rPr>
          <w:rFonts w:ascii="Times New Roman" w:hAnsi="Times New Roman" w:cs="Times New Roman"/>
          <w:sz w:val="24"/>
          <w:szCs w:val="24"/>
        </w:rPr>
      </w:pPr>
      <w:r w:rsidRPr="002D68B7">
        <w:rPr>
          <w:rFonts w:ascii="Times New Roman" w:hAnsi="Times New Roman" w:cs="Times New Roman"/>
          <w:sz w:val="24"/>
          <w:szCs w:val="24"/>
        </w:rPr>
        <w:t xml:space="preserve">Görevin Tanımı </w:t>
      </w:r>
    </w:p>
    <w:p w14:paraId="335CF8C5" w14:textId="1EC1633D" w:rsidR="00CB5351" w:rsidRPr="002D68B7" w:rsidRDefault="00CB5351" w:rsidP="00287079">
      <w:pPr>
        <w:spacing w:after="0" w:line="360" w:lineRule="auto"/>
        <w:rPr>
          <w:rFonts w:ascii="Times New Roman" w:hAnsi="Times New Roman" w:cs="Times New Roman"/>
          <w:sz w:val="24"/>
          <w:szCs w:val="24"/>
        </w:rPr>
      </w:pPr>
      <w:r w:rsidRPr="002D68B7">
        <w:rPr>
          <w:rFonts w:ascii="Times New Roman" w:hAnsi="Times New Roman" w:cs="Times New Roman"/>
          <w:sz w:val="24"/>
          <w:szCs w:val="24"/>
        </w:rPr>
        <w:t>Daire Başkanlığının ihtiyacı olan ve talep edilen, mal-malzeme ve hizmetlerin, Daire Başkanı tarafından satın alınmasının uygun görülmesi halinde, 4734 sayılı kamu ihale kanunu ve 4735 sayılı kamu ihale sözleşmeleri kanunu hükümleri çerçevesinde satın alma işlemlerini ya</w:t>
      </w:r>
      <w:r w:rsidR="00E07217">
        <w:rPr>
          <w:rFonts w:ascii="Times New Roman" w:hAnsi="Times New Roman" w:cs="Times New Roman"/>
          <w:sz w:val="24"/>
          <w:szCs w:val="24"/>
        </w:rPr>
        <w:t>pmak.</w:t>
      </w:r>
    </w:p>
    <w:p w14:paraId="10C05B03" w14:textId="77777777" w:rsidR="00D3689C" w:rsidRPr="002D68B7" w:rsidRDefault="00D3689C" w:rsidP="00287079">
      <w:pPr>
        <w:pStyle w:val="Balk1"/>
        <w:spacing w:before="240" w:after="240" w:line="360" w:lineRule="auto"/>
        <w:ind w:left="-5"/>
        <w:rPr>
          <w:rFonts w:ascii="Times New Roman" w:hAnsi="Times New Roman" w:cs="Times New Roman"/>
          <w:sz w:val="24"/>
          <w:szCs w:val="24"/>
        </w:rPr>
      </w:pPr>
      <w:r w:rsidRPr="002D68B7">
        <w:rPr>
          <w:rFonts w:ascii="Times New Roman" w:hAnsi="Times New Roman" w:cs="Times New Roman"/>
          <w:sz w:val="24"/>
          <w:szCs w:val="24"/>
        </w:rPr>
        <w:t xml:space="preserve">Görevi ve Sorumlulukları </w:t>
      </w:r>
    </w:p>
    <w:p w14:paraId="3E703378" w14:textId="77863C06" w:rsidR="00D3689C"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Görev alanı ile ilgili mevzuatı bilmek, değişiklikleri takip etmek ve bilgisini güncel tutmak</w:t>
      </w:r>
      <w:r w:rsidR="005C2281">
        <w:rPr>
          <w:rFonts w:ascii="Times New Roman" w:hAnsi="Times New Roman" w:cs="Times New Roman"/>
          <w:sz w:val="24"/>
          <w:szCs w:val="24"/>
        </w:rPr>
        <w:t>,</w:t>
      </w:r>
    </w:p>
    <w:p w14:paraId="717350F7" w14:textId="36B802DE"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Kendisine havale edilen yazıların gereğini yapmak ve dosyalamak</w:t>
      </w:r>
      <w:r w:rsidR="005C2281">
        <w:rPr>
          <w:rFonts w:ascii="Times New Roman" w:hAnsi="Times New Roman" w:cs="Times New Roman"/>
          <w:sz w:val="24"/>
          <w:szCs w:val="24"/>
        </w:rPr>
        <w:t>,</w:t>
      </w:r>
    </w:p>
    <w:p w14:paraId="6FF613C8" w14:textId="21538491"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Daire Başkanlığının ihtiyacı olan mal-malzeme ve hizmetlerin satın alma taleplerini almak</w:t>
      </w:r>
      <w:r w:rsidR="005C2281">
        <w:rPr>
          <w:rFonts w:ascii="Times New Roman" w:hAnsi="Times New Roman" w:cs="Times New Roman"/>
          <w:sz w:val="24"/>
          <w:szCs w:val="24"/>
        </w:rPr>
        <w:t>,</w:t>
      </w:r>
    </w:p>
    <w:p w14:paraId="4E61C9D4" w14:textId="65255EDA"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Talep edilen mal-malzeme ve hizmet ihtiyaçlarını taşınır kayıt yetkilisi ile birlikte tespit etmek, harcama yetkilisi ve gerçekleştirme görevlisine gerekli bilgiyi vermek</w:t>
      </w:r>
      <w:r w:rsidR="005C2281">
        <w:rPr>
          <w:rFonts w:ascii="Times New Roman" w:hAnsi="Times New Roman" w:cs="Times New Roman"/>
          <w:sz w:val="24"/>
          <w:szCs w:val="24"/>
        </w:rPr>
        <w:t>,</w:t>
      </w:r>
    </w:p>
    <w:p w14:paraId="1888B2B1" w14:textId="6099385A"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Talepler ve ihtiyaçlar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satın alma işlemlerini yapmak</w:t>
      </w:r>
      <w:r w:rsidR="005C2281">
        <w:rPr>
          <w:rFonts w:ascii="Times New Roman" w:hAnsi="Times New Roman" w:cs="Times New Roman"/>
          <w:sz w:val="24"/>
          <w:szCs w:val="24"/>
        </w:rPr>
        <w:t>,</w:t>
      </w:r>
    </w:p>
    <w:p w14:paraId="4F3C00A0" w14:textId="1D49365B"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Yaklaşık maliyet tespiti yapmak için, piyasa fiyat araştırması ve değerlendirmesi görevlilerine teklif belgesi ve ilgili tutanakları hazırlamak</w:t>
      </w:r>
      <w:r w:rsidR="005C2281">
        <w:rPr>
          <w:rFonts w:ascii="Times New Roman" w:hAnsi="Times New Roman" w:cs="Times New Roman"/>
          <w:sz w:val="24"/>
          <w:szCs w:val="24"/>
        </w:rPr>
        <w:t>,</w:t>
      </w:r>
    </w:p>
    <w:p w14:paraId="4BF0C92D" w14:textId="485DD9B0" w:rsidR="00CB5351" w:rsidRPr="00287079"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Satın alınmasına karar verilen mal-malzeme ve hizmetlerin onay ve karar belgelerini hazırlamak ve ilgi komisyon tarafından imzalanmasını sağlamak</w:t>
      </w:r>
      <w:r w:rsidR="005C2281">
        <w:rPr>
          <w:rFonts w:ascii="Times New Roman" w:hAnsi="Times New Roman" w:cs="Times New Roman"/>
          <w:sz w:val="24"/>
          <w:szCs w:val="24"/>
        </w:rPr>
        <w:t>,</w:t>
      </w:r>
    </w:p>
    <w:p w14:paraId="796BB17C" w14:textId="77777777" w:rsidR="00287079" w:rsidRDefault="00287079" w:rsidP="00287079">
      <w:pPr>
        <w:pStyle w:val="ListeParagraf"/>
        <w:widowControl w:val="0"/>
        <w:autoSpaceDE w:val="0"/>
        <w:autoSpaceDN w:val="0"/>
        <w:spacing w:before="5" w:after="0" w:line="360" w:lineRule="auto"/>
        <w:ind w:firstLine="0"/>
        <w:rPr>
          <w:rFonts w:ascii="Times New Roman" w:hAnsi="Times New Roman" w:cs="Times New Roman"/>
          <w:sz w:val="24"/>
          <w:szCs w:val="24"/>
        </w:rPr>
      </w:pPr>
    </w:p>
    <w:p w14:paraId="0850AC63" w14:textId="77777777" w:rsidR="00287079" w:rsidRPr="002D68B7" w:rsidRDefault="00287079" w:rsidP="00287079">
      <w:pPr>
        <w:pStyle w:val="ListeParagraf"/>
        <w:widowControl w:val="0"/>
        <w:autoSpaceDE w:val="0"/>
        <w:autoSpaceDN w:val="0"/>
        <w:spacing w:before="5" w:after="0" w:line="360" w:lineRule="auto"/>
        <w:ind w:firstLine="0"/>
        <w:rPr>
          <w:rFonts w:ascii="Times New Roman" w:hAnsi="Times New Roman" w:cs="Times New Roman"/>
          <w:color w:val="auto"/>
          <w:sz w:val="24"/>
          <w:szCs w:val="24"/>
          <w:lang w:bidi="tr-TR"/>
        </w:rPr>
      </w:pPr>
    </w:p>
    <w:p w14:paraId="6F628F06" w14:textId="4ACAD0BA"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lastRenderedPageBreak/>
        <w:t>Mal-malzeme ve hizmetlerin sipariş evraklarını hazırlamak, tedarikçi veya hizmet sunucusuna sipariş vermek, takip etmek ve sipariş konusunda taşınır kayıt yetkilisini bilgilendirmek</w:t>
      </w:r>
      <w:r w:rsidR="005C2281">
        <w:rPr>
          <w:rFonts w:ascii="Times New Roman" w:hAnsi="Times New Roman" w:cs="Times New Roman"/>
          <w:sz w:val="24"/>
          <w:szCs w:val="24"/>
        </w:rPr>
        <w:t>,</w:t>
      </w:r>
    </w:p>
    <w:p w14:paraId="3315C48E" w14:textId="288FD9CD" w:rsidR="00CB5351" w:rsidRPr="002D68B7" w:rsidRDefault="00CB5351"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Tedarikçi veya hizmet sunucu tarafından gelen mal-malzeme ve hizmetlerin fatura, irsaliye ve diğer evraklarla beraber taşınır kayıt yetkilisine yönlendirmek</w:t>
      </w:r>
      <w:r w:rsidR="005C2281">
        <w:rPr>
          <w:rFonts w:ascii="Times New Roman" w:hAnsi="Times New Roman" w:cs="Times New Roman"/>
          <w:sz w:val="24"/>
          <w:szCs w:val="24"/>
        </w:rPr>
        <w:t>,</w:t>
      </w:r>
    </w:p>
    <w:p w14:paraId="65223A4D" w14:textId="6388C7B3" w:rsidR="00CB5351"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Taşınır kayıt yetkilisi tarafından hazırlanacak olan taşınır işlem fişi ve muayene kabul komisyonu tutanaklarının kendisine ulaşmasından sonra, ödeme emri belgesini hazırlamak ve diğer bağlı belgeler ile beraber imza işlerini takip etmek</w:t>
      </w:r>
      <w:r w:rsidR="005C2281">
        <w:rPr>
          <w:rFonts w:ascii="Times New Roman" w:hAnsi="Times New Roman" w:cs="Times New Roman"/>
          <w:sz w:val="24"/>
          <w:szCs w:val="24"/>
        </w:rPr>
        <w:t>,</w:t>
      </w:r>
    </w:p>
    <w:p w14:paraId="79A2D435" w14:textId="79D2EA43" w:rsidR="002D68B7" w:rsidRPr="00532680" w:rsidRDefault="00D15873" w:rsidP="00532680">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Ödeme belgelerinde maddi hatanın bulunmamasını sağlamak ve ödeme belgelerinin aslını zamanında Strateji Geliştirme Daire Başkanlığına teslim etmek, bir suretini dosyalayıp saklamak</w:t>
      </w:r>
      <w:r w:rsidR="005C2281">
        <w:rPr>
          <w:rFonts w:ascii="Times New Roman" w:hAnsi="Times New Roman" w:cs="Times New Roman"/>
          <w:sz w:val="24"/>
          <w:szCs w:val="24"/>
        </w:rPr>
        <w:t>,</w:t>
      </w:r>
    </w:p>
    <w:p w14:paraId="049C5C0A" w14:textId="4EBD203F"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Satın alma işlemlerini kanun ve yönetmeliklere uygun bir şekilde yapmak</w:t>
      </w:r>
      <w:r w:rsidR="005C2281">
        <w:rPr>
          <w:rFonts w:ascii="Times New Roman" w:hAnsi="Times New Roman" w:cs="Times New Roman"/>
          <w:sz w:val="24"/>
          <w:szCs w:val="24"/>
        </w:rPr>
        <w:t>,</w:t>
      </w:r>
    </w:p>
    <w:p w14:paraId="7D83A566" w14:textId="14E2CD2B"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Daire Başkanlığının bütçesini, nakit ve ödenek durumunu takip etmek</w:t>
      </w:r>
      <w:r w:rsidR="005C2281">
        <w:rPr>
          <w:rFonts w:ascii="Times New Roman" w:hAnsi="Times New Roman" w:cs="Times New Roman"/>
          <w:sz w:val="24"/>
          <w:szCs w:val="24"/>
        </w:rPr>
        <w:t>,</w:t>
      </w:r>
    </w:p>
    <w:p w14:paraId="3E6D3BFB" w14:textId="1295DAC4"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Avans ve kredi işlemlerini yapmak</w:t>
      </w:r>
      <w:r w:rsidR="005C2281">
        <w:rPr>
          <w:rFonts w:ascii="Times New Roman" w:hAnsi="Times New Roman" w:cs="Times New Roman"/>
          <w:sz w:val="24"/>
          <w:szCs w:val="24"/>
        </w:rPr>
        <w:t>,</w:t>
      </w:r>
    </w:p>
    <w:p w14:paraId="7FA2E4D2" w14:textId="198A23CE"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Yatırım ve analitik bütçelerinin hazırlanmasında, taşınır kayıt ve taşınır kontrol yetkilileri ile beraber eşgüdümlü olarak çalışmak</w:t>
      </w:r>
      <w:r w:rsidR="005C2281">
        <w:rPr>
          <w:rFonts w:ascii="Times New Roman" w:hAnsi="Times New Roman" w:cs="Times New Roman"/>
          <w:sz w:val="24"/>
          <w:szCs w:val="24"/>
        </w:rPr>
        <w:t>,</w:t>
      </w:r>
    </w:p>
    <w:p w14:paraId="273147EC" w14:textId="1AA5940D"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Daire Başkanlığında görev alanı ile ilgili raporları hazırlamak, bunlar için temel teşkil eden istatistiki bilgileri tutmak</w:t>
      </w:r>
      <w:r w:rsidR="005C2281">
        <w:rPr>
          <w:rFonts w:ascii="Times New Roman" w:hAnsi="Times New Roman" w:cs="Times New Roman"/>
          <w:sz w:val="24"/>
          <w:szCs w:val="24"/>
        </w:rPr>
        <w:t>,</w:t>
      </w:r>
    </w:p>
    <w:p w14:paraId="28A0F77C" w14:textId="3629EBD7" w:rsidR="00D15873" w:rsidRPr="002D68B7" w:rsidRDefault="00D15873" w:rsidP="00287079">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Çalışma sırasında çabukluk, gizlilik ve doğruluk ilkelerine uygun hareket etmek</w:t>
      </w:r>
      <w:r w:rsidR="005C2281">
        <w:rPr>
          <w:rFonts w:ascii="Times New Roman" w:hAnsi="Times New Roman" w:cs="Times New Roman"/>
          <w:sz w:val="24"/>
          <w:szCs w:val="24"/>
        </w:rPr>
        <w:t>,</w:t>
      </w:r>
    </w:p>
    <w:p w14:paraId="13C8D30F" w14:textId="7A509C24" w:rsidR="00D3689C" w:rsidRPr="00532680" w:rsidRDefault="00D15873" w:rsidP="00532680">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2D68B7">
        <w:rPr>
          <w:rFonts w:ascii="Times New Roman" w:hAnsi="Times New Roman" w:cs="Times New Roman"/>
          <w:sz w:val="24"/>
          <w:szCs w:val="24"/>
        </w:rPr>
        <w:t>İş verimliliği ve barışı açısından diğer birimlerle uyum içinde çalışmaya gayret etmek</w:t>
      </w:r>
      <w:r w:rsidR="005C2281">
        <w:rPr>
          <w:rFonts w:ascii="Times New Roman" w:hAnsi="Times New Roman" w:cs="Times New Roman"/>
          <w:sz w:val="24"/>
          <w:szCs w:val="24"/>
        </w:rPr>
        <w:t>,</w:t>
      </w:r>
    </w:p>
    <w:p w14:paraId="1A55B520" w14:textId="1D126AAC" w:rsidR="00D3689C" w:rsidRPr="002D68B7" w:rsidRDefault="00D15873" w:rsidP="00287079">
      <w:pPr>
        <w:pStyle w:val="ListeParagraf"/>
        <w:numPr>
          <w:ilvl w:val="0"/>
          <w:numId w:val="9"/>
        </w:numPr>
        <w:spacing w:after="11" w:line="360" w:lineRule="auto"/>
        <w:rPr>
          <w:rFonts w:ascii="Times New Roman" w:hAnsi="Times New Roman" w:cs="Times New Roman"/>
          <w:sz w:val="24"/>
          <w:szCs w:val="24"/>
        </w:rPr>
      </w:pPr>
      <w:r w:rsidRPr="002D68B7">
        <w:rPr>
          <w:rFonts w:ascii="Times New Roman" w:hAnsi="Times New Roman" w:cs="Times New Roman"/>
          <w:sz w:val="24"/>
          <w:szCs w:val="24"/>
        </w:rPr>
        <w:t>Daire Başkanlığına ait her türlü bilgi ve belgeyi korumak, ilgisiz kişilerin eline geçmesini önlemek, Daire Başkanının veya Şube Müdürünün onayı olmadan kişilere bilgi ve belge vermekten kaçınmak</w:t>
      </w:r>
      <w:r w:rsidR="005C2281">
        <w:rPr>
          <w:rFonts w:ascii="Times New Roman" w:hAnsi="Times New Roman" w:cs="Times New Roman"/>
          <w:sz w:val="24"/>
          <w:szCs w:val="24"/>
        </w:rPr>
        <w:t>,</w:t>
      </w:r>
    </w:p>
    <w:p w14:paraId="65125BD3" w14:textId="2F4C0FE1" w:rsidR="00D15873" w:rsidRPr="002D68B7" w:rsidRDefault="00D15873" w:rsidP="00287079">
      <w:pPr>
        <w:pStyle w:val="ListeParagraf"/>
        <w:numPr>
          <w:ilvl w:val="0"/>
          <w:numId w:val="9"/>
        </w:numPr>
        <w:spacing w:after="11" w:line="360" w:lineRule="auto"/>
        <w:rPr>
          <w:rFonts w:ascii="Times New Roman" w:hAnsi="Times New Roman" w:cs="Times New Roman"/>
          <w:sz w:val="24"/>
          <w:szCs w:val="24"/>
        </w:rPr>
      </w:pPr>
      <w:r w:rsidRPr="002D68B7">
        <w:rPr>
          <w:rFonts w:ascii="Times New Roman" w:hAnsi="Times New Roman" w:cs="Times New Roman"/>
          <w:sz w:val="24"/>
          <w:szCs w:val="24"/>
        </w:rPr>
        <w:t>Daire Başkanının veya Şube Müdürünün görev alanı ile ilgili vereceği diğer görevleri yapmak</w:t>
      </w:r>
      <w:r w:rsidR="005C2281">
        <w:rPr>
          <w:rFonts w:ascii="Times New Roman" w:hAnsi="Times New Roman" w:cs="Times New Roman"/>
          <w:sz w:val="24"/>
          <w:szCs w:val="24"/>
        </w:rPr>
        <w:t>,</w:t>
      </w:r>
    </w:p>
    <w:p w14:paraId="654EBEED" w14:textId="77777777" w:rsidR="00D54631" w:rsidRPr="002D68B7" w:rsidRDefault="00D54631" w:rsidP="00287079">
      <w:pPr>
        <w:spacing w:line="360" w:lineRule="auto"/>
        <w:rPr>
          <w:rFonts w:ascii="Times New Roman" w:hAnsi="Times New Roman" w:cs="Times New Roman"/>
          <w:sz w:val="24"/>
          <w:szCs w:val="24"/>
          <w:lang w:bidi="tr-TR"/>
        </w:rPr>
      </w:pPr>
    </w:p>
    <w:p w14:paraId="18FF85E2" w14:textId="77777777" w:rsidR="00D54631" w:rsidRPr="002D68B7" w:rsidRDefault="00D54631" w:rsidP="00287079">
      <w:pPr>
        <w:spacing w:line="360" w:lineRule="auto"/>
        <w:rPr>
          <w:rFonts w:ascii="Times New Roman" w:hAnsi="Times New Roman" w:cs="Times New Roman"/>
          <w:sz w:val="24"/>
          <w:szCs w:val="24"/>
          <w:lang w:bidi="tr-TR"/>
        </w:rPr>
      </w:pPr>
    </w:p>
    <w:p w14:paraId="0A96386A" w14:textId="1409F692" w:rsidR="00D54631" w:rsidRDefault="005C2281" w:rsidP="005C2281">
      <w:pPr>
        <w:tabs>
          <w:tab w:val="left" w:pos="7218"/>
        </w:tabs>
        <w:spacing w:line="360" w:lineRule="auto"/>
        <w:ind w:left="0" w:firstLine="0"/>
        <w:rPr>
          <w:lang w:bidi="tr-TR"/>
        </w:rPr>
      </w:pPr>
      <w:r>
        <w:rPr>
          <w:lang w:bidi="tr-TR"/>
        </w:rPr>
        <w:tab/>
      </w:r>
    </w:p>
    <w:p w14:paraId="3FFEF4CD" w14:textId="77777777" w:rsidR="00D54631" w:rsidRDefault="00D54631" w:rsidP="00287079">
      <w:pPr>
        <w:spacing w:line="360" w:lineRule="auto"/>
        <w:rPr>
          <w:lang w:bidi="tr-TR"/>
        </w:rPr>
      </w:pPr>
    </w:p>
    <w:p w14:paraId="3DE167C4" w14:textId="25387023" w:rsidR="00D3689C" w:rsidRPr="00C853AC" w:rsidRDefault="00D3689C" w:rsidP="00287079">
      <w:pPr>
        <w:spacing w:line="360" w:lineRule="auto"/>
        <w:ind w:left="0" w:firstLine="0"/>
      </w:pPr>
    </w:p>
    <w:sectPr w:rsidR="00D3689C" w:rsidRPr="00C853AC" w:rsidSect="00D30AA7">
      <w:headerReference w:type="default" r:id="rId7"/>
      <w:footerReference w:type="default" r:id="rId8"/>
      <w:pgSz w:w="11906" w:h="16838"/>
      <w:pgMar w:top="851" w:right="1417" w:bottom="993"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F605D" w14:textId="77777777" w:rsidR="00D30AA7" w:rsidRDefault="00D30AA7" w:rsidP="007A7599">
      <w:pPr>
        <w:spacing w:after="0" w:line="240" w:lineRule="auto"/>
      </w:pPr>
      <w:r>
        <w:separator/>
      </w:r>
    </w:p>
  </w:endnote>
  <w:endnote w:type="continuationSeparator" w:id="0">
    <w:p w14:paraId="5C1B3606" w14:textId="77777777" w:rsidR="00D30AA7" w:rsidRDefault="00D30AA7" w:rsidP="007A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31"/>
      <w:gridCol w:w="1240"/>
    </w:tblGrid>
    <w:tr w:rsidR="007A7599" w:rsidRPr="002C1EA1" w14:paraId="208D5B15" w14:textId="77777777" w:rsidTr="002C1EA1">
      <w:trPr>
        <w:trHeight w:val="433"/>
      </w:trPr>
      <w:tc>
        <w:tcPr>
          <w:tcW w:w="4361" w:type="dxa"/>
          <w:shd w:val="clear" w:color="auto" w:fill="auto"/>
          <w:vAlign w:val="center"/>
        </w:tcPr>
        <w:p w14:paraId="4881F300" w14:textId="77777777" w:rsidR="007A7599" w:rsidRPr="002C1EA1" w:rsidRDefault="007A7599" w:rsidP="007A7599">
          <w:pPr>
            <w:spacing w:after="0"/>
            <w:jc w:val="center"/>
            <w:rPr>
              <w:rFonts w:ascii="Times New Roman" w:hAnsi="Times New Roman" w:cs="Times New Roman"/>
              <w:sz w:val="22"/>
            </w:rPr>
          </w:pPr>
          <w:r w:rsidRPr="002C1EA1">
            <w:rPr>
              <w:rFonts w:ascii="Times New Roman" w:hAnsi="Times New Roman" w:cs="Times New Roman"/>
              <w:sz w:val="22"/>
            </w:rPr>
            <w:t>Hazırlayan Kalite Yönetim Temsilcisi</w:t>
          </w:r>
        </w:p>
      </w:tc>
      <w:tc>
        <w:tcPr>
          <w:tcW w:w="4631" w:type="dxa"/>
          <w:shd w:val="clear" w:color="auto" w:fill="auto"/>
          <w:vAlign w:val="center"/>
        </w:tcPr>
        <w:p w14:paraId="3C542DE1" w14:textId="77777777" w:rsidR="007A7599" w:rsidRPr="002C1EA1" w:rsidRDefault="007A7599" w:rsidP="007A7599">
          <w:pPr>
            <w:spacing w:after="0"/>
            <w:jc w:val="center"/>
            <w:rPr>
              <w:rFonts w:ascii="Times New Roman" w:hAnsi="Times New Roman" w:cs="Times New Roman"/>
              <w:sz w:val="22"/>
            </w:rPr>
          </w:pPr>
          <w:r w:rsidRPr="002C1EA1">
            <w:rPr>
              <w:rFonts w:ascii="Times New Roman" w:hAnsi="Times New Roman" w:cs="Times New Roman"/>
              <w:sz w:val="22"/>
            </w:rPr>
            <w:t>Onaylayan Daire Başkanı</w:t>
          </w:r>
        </w:p>
      </w:tc>
      <w:tc>
        <w:tcPr>
          <w:tcW w:w="1240" w:type="dxa"/>
          <w:vMerge w:val="restart"/>
          <w:shd w:val="clear" w:color="auto" w:fill="auto"/>
          <w:vAlign w:val="center"/>
        </w:tcPr>
        <w:p w14:paraId="0470D347" w14:textId="77777777" w:rsidR="007A7599" w:rsidRPr="002C1EA1" w:rsidRDefault="007A7599" w:rsidP="007A7599">
          <w:pPr>
            <w:spacing w:after="0"/>
            <w:jc w:val="center"/>
            <w:rPr>
              <w:rFonts w:ascii="Times New Roman" w:hAnsi="Times New Roman" w:cs="Times New Roman"/>
              <w:sz w:val="22"/>
            </w:rPr>
          </w:pPr>
          <w:r w:rsidRPr="002C1EA1">
            <w:rPr>
              <w:rFonts w:ascii="Times New Roman" w:hAnsi="Times New Roman" w:cs="Times New Roman"/>
              <w:sz w:val="22"/>
            </w:rPr>
            <w:t>Sayfa No</w:t>
          </w:r>
        </w:p>
        <w:p w14:paraId="776609A8" w14:textId="36CD71FB" w:rsidR="007A7599" w:rsidRPr="002C1EA1" w:rsidRDefault="007A7599" w:rsidP="007A7599">
          <w:pPr>
            <w:spacing w:after="0"/>
            <w:jc w:val="center"/>
            <w:rPr>
              <w:rFonts w:ascii="Times New Roman" w:hAnsi="Times New Roman" w:cs="Times New Roman"/>
              <w:sz w:val="22"/>
            </w:rPr>
          </w:pPr>
          <w:r w:rsidRPr="002C1EA1">
            <w:rPr>
              <w:rFonts w:ascii="Times New Roman" w:hAnsi="Times New Roman" w:cs="Times New Roman"/>
              <w:sz w:val="22"/>
            </w:rPr>
            <w:fldChar w:fldCharType="begin"/>
          </w:r>
          <w:r w:rsidRPr="002C1EA1">
            <w:rPr>
              <w:rFonts w:ascii="Times New Roman" w:hAnsi="Times New Roman" w:cs="Times New Roman"/>
              <w:sz w:val="22"/>
            </w:rPr>
            <w:instrText xml:space="preserve"> PAGE    \* MERGEFORMAT </w:instrText>
          </w:r>
          <w:r w:rsidRPr="002C1EA1">
            <w:rPr>
              <w:rFonts w:ascii="Times New Roman" w:hAnsi="Times New Roman" w:cs="Times New Roman"/>
              <w:sz w:val="22"/>
            </w:rPr>
            <w:fldChar w:fldCharType="separate"/>
          </w:r>
          <w:r w:rsidR="00B6643A" w:rsidRPr="002C1EA1">
            <w:rPr>
              <w:rFonts w:ascii="Times New Roman" w:hAnsi="Times New Roman" w:cs="Times New Roman"/>
              <w:noProof/>
              <w:sz w:val="22"/>
            </w:rPr>
            <w:t>1</w:t>
          </w:r>
          <w:r w:rsidRPr="002C1EA1">
            <w:rPr>
              <w:rFonts w:ascii="Times New Roman" w:hAnsi="Times New Roman" w:cs="Times New Roman"/>
              <w:sz w:val="22"/>
            </w:rPr>
            <w:fldChar w:fldCharType="end"/>
          </w:r>
          <w:r w:rsidRPr="002C1EA1">
            <w:rPr>
              <w:rFonts w:ascii="Times New Roman" w:hAnsi="Times New Roman" w:cs="Times New Roman"/>
              <w:sz w:val="22"/>
            </w:rPr>
            <w:t>/2</w:t>
          </w:r>
        </w:p>
      </w:tc>
    </w:tr>
    <w:tr w:rsidR="007A7599" w:rsidRPr="002C1EA1" w14:paraId="28B96112" w14:textId="77777777" w:rsidTr="002C1EA1">
      <w:trPr>
        <w:trHeight w:val="433"/>
      </w:trPr>
      <w:tc>
        <w:tcPr>
          <w:tcW w:w="4361" w:type="dxa"/>
          <w:shd w:val="clear" w:color="auto" w:fill="auto"/>
          <w:vAlign w:val="center"/>
        </w:tcPr>
        <w:p w14:paraId="69EC0194" w14:textId="77777777" w:rsidR="007A7599" w:rsidRPr="002C1EA1" w:rsidRDefault="007A7599" w:rsidP="007A7599">
          <w:pPr>
            <w:spacing w:after="0"/>
            <w:jc w:val="center"/>
            <w:rPr>
              <w:rFonts w:ascii="Times New Roman" w:hAnsi="Times New Roman" w:cs="Times New Roman"/>
              <w:b/>
              <w:sz w:val="22"/>
            </w:rPr>
          </w:pPr>
          <w:r w:rsidRPr="002C1EA1">
            <w:rPr>
              <w:rFonts w:ascii="Times New Roman" w:hAnsi="Times New Roman" w:cs="Times New Roman"/>
              <w:b/>
              <w:sz w:val="22"/>
            </w:rPr>
            <w:t>Abdullah BAŞOĞUL</w:t>
          </w:r>
        </w:p>
      </w:tc>
      <w:tc>
        <w:tcPr>
          <w:tcW w:w="4631" w:type="dxa"/>
          <w:shd w:val="clear" w:color="auto" w:fill="auto"/>
          <w:vAlign w:val="center"/>
        </w:tcPr>
        <w:p w14:paraId="1E057983" w14:textId="77777777" w:rsidR="007A7599" w:rsidRPr="002C1EA1" w:rsidRDefault="007A7599" w:rsidP="007A7599">
          <w:pPr>
            <w:spacing w:after="0"/>
            <w:jc w:val="center"/>
            <w:rPr>
              <w:rFonts w:ascii="Times New Roman" w:hAnsi="Times New Roman" w:cs="Times New Roman"/>
              <w:b/>
              <w:sz w:val="22"/>
            </w:rPr>
          </w:pPr>
          <w:r w:rsidRPr="002C1EA1">
            <w:rPr>
              <w:rFonts w:ascii="Times New Roman" w:hAnsi="Times New Roman" w:cs="Times New Roman"/>
              <w:b/>
              <w:sz w:val="22"/>
            </w:rPr>
            <w:t>Kaan Doğan ERDOĞAN</w:t>
          </w:r>
        </w:p>
      </w:tc>
      <w:tc>
        <w:tcPr>
          <w:tcW w:w="1240" w:type="dxa"/>
          <w:vMerge/>
          <w:shd w:val="clear" w:color="auto" w:fill="auto"/>
          <w:vAlign w:val="center"/>
        </w:tcPr>
        <w:p w14:paraId="53135BE6" w14:textId="77777777" w:rsidR="007A7599" w:rsidRPr="002C1EA1" w:rsidRDefault="007A7599" w:rsidP="007A7599">
          <w:pPr>
            <w:spacing w:after="0"/>
            <w:jc w:val="center"/>
            <w:rPr>
              <w:rFonts w:ascii="Times New Roman" w:hAnsi="Times New Roman" w:cs="Times New Roman"/>
              <w:sz w:val="22"/>
            </w:rPr>
          </w:pPr>
        </w:p>
      </w:tc>
    </w:tr>
  </w:tbl>
  <w:p w14:paraId="49F83B7A" w14:textId="77777777" w:rsidR="007A7599" w:rsidRDefault="007A75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9B5B3" w14:textId="77777777" w:rsidR="00D30AA7" w:rsidRDefault="00D30AA7" w:rsidP="007A7599">
      <w:pPr>
        <w:spacing w:after="0" w:line="240" w:lineRule="auto"/>
      </w:pPr>
      <w:r>
        <w:separator/>
      </w:r>
    </w:p>
  </w:footnote>
  <w:footnote w:type="continuationSeparator" w:id="0">
    <w:p w14:paraId="7F5D3B45" w14:textId="77777777" w:rsidR="00D30AA7" w:rsidRDefault="00D30AA7" w:rsidP="007A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3543"/>
      <w:gridCol w:w="1845"/>
      <w:gridCol w:w="2126"/>
    </w:tblGrid>
    <w:tr w:rsidR="007A7599" w:rsidRPr="00C12F1C" w14:paraId="3B3DA54A" w14:textId="77777777" w:rsidTr="007A7599">
      <w:trPr>
        <w:cantSplit/>
        <w:trHeight w:val="408"/>
      </w:trPr>
      <w:tc>
        <w:tcPr>
          <w:tcW w:w="1045" w:type="pct"/>
          <w:vMerge w:val="restart"/>
          <w:vAlign w:val="center"/>
          <w:hideMark/>
        </w:tcPr>
        <w:p w14:paraId="110B7E9D" w14:textId="77777777" w:rsidR="007A7599" w:rsidRPr="00C12F1C" w:rsidRDefault="007A7599" w:rsidP="007A7599">
          <w:pPr>
            <w:rPr>
              <w:rFonts w:ascii="Arial" w:hAnsi="Arial" w:cs="Arial"/>
            </w:rPr>
          </w:pPr>
          <w:bookmarkStart w:id="0" w:name="OLE_LINK1"/>
          <w:r>
            <w:rPr>
              <w:noProof/>
            </w:rPr>
            <w:drawing>
              <wp:anchor distT="0" distB="0" distL="114300" distR="114300" simplePos="0" relativeHeight="251659264" behindDoc="1" locked="0" layoutInCell="1" allowOverlap="1" wp14:anchorId="4509D074" wp14:editId="248ED593">
                <wp:simplePos x="0" y="0"/>
                <wp:positionH relativeFrom="column">
                  <wp:posOffset>104140</wp:posOffset>
                </wp:positionH>
                <wp:positionV relativeFrom="paragraph">
                  <wp:posOffset>-912495</wp:posOffset>
                </wp:positionV>
                <wp:extent cx="933450" cy="914400"/>
                <wp:effectExtent l="0" t="0" r="0" b="0"/>
                <wp:wrapTight wrapText="bothSides">
                  <wp:wrapPolygon edited="0">
                    <wp:start x="0" y="0"/>
                    <wp:lineTo x="0" y="21150"/>
                    <wp:lineTo x="21159" y="21150"/>
                    <wp:lineTo x="21159" y="0"/>
                    <wp:lineTo x="0" y="0"/>
                  </wp:wrapPolygon>
                </wp:wrapTight>
                <wp:docPr id="2" name="Resim 2"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65" w:type="pct"/>
          <w:vMerge w:val="restart"/>
          <w:vAlign w:val="center"/>
          <w:hideMark/>
        </w:tcPr>
        <w:p w14:paraId="6C02519C" w14:textId="77777777" w:rsidR="007A7599" w:rsidRDefault="007A7599" w:rsidP="007A7599">
          <w:pPr>
            <w:jc w:val="center"/>
            <w:rPr>
              <w:rFonts w:ascii="Times New Roman" w:hAnsi="Times New Roman" w:cs="Times New Roman"/>
              <w:b/>
              <w:bCs/>
              <w:sz w:val="28"/>
              <w:szCs w:val="32"/>
            </w:rPr>
          </w:pPr>
          <w:r w:rsidRPr="002D68B7">
            <w:rPr>
              <w:rFonts w:ascii="Times New Roman" w:hAnsi="Times New Roman" w:cs="Times New Roman"/>
              <w:b/>
              <w:bCs/>
              <w:sz w:val="28"/>
              <w:szCs w:val="32"/>
            </w:rPr>
            <w:t>SATIN ALMA MEMURU</w:t>
          </w:r>
        </w:p>
        <w:p w14:paraId="114F4B8F" w14:textId="77777777" w:rsidR="00997A72" w:rsidRPr="002D68B7" w:rsidRDefault="00997A72" w:rsidP="00997A72">
          <w:pPr>
            <w:jc w:val="center"/>
            <w:rPr>
              <w:rFonts w:ascii="Times New Roman" w:hAnsi="Times New Roman" w:cs="Times New Roman"/>
              <w:b/>
              <w:bCs/>
              <w:sz w:val="28"/>
              <w:szCs w:val="32"/>
            </w:rPr>
          </w:pPr>
          <w:r w:rsidRPr="002D68B7">
            <w:rPr>
              <w:rFonts w:ascii="Times New Roman" w:hAnsi="Times New Roman" w:cs="Times New Roman"/>
              <w:b/>
              <w:bCs/>
              <w:sz w:val="28"/>
              <w:szCs w:val="32"/>
            </w:rPr>
            <w:t>GÖREV TANIMI</w:t>
          </w:r>
        </w:p>
        <w:p w14:paraId="3A2D7987" w14:textId="5E7FE85E" w:rsidR="00997A72" w:rsidRPr="007A7599" w:rsidRDefault="00997A72" w:rsidP="007A7599">
          <w:pPr>
            <w:jc w:val="center"/>
            <w:rPr>
              <w:rFonts w:ascii="Arial" w:hAnsi="Arial" w:cs="Arial"/>
            </w:rPr>
          </w:pPr>
        </w:p>
      </w:tc>
      <w:tc>
        <w:tcPr>
          <w:tcW w:w="971" w:type="pct"/>
          <w:vAlign w:val="center"/>
          <w:hideMark/>
        </w:tcPr>
        <w:p w14:paraId="7D9BFAF8" w14:textId="77777777" w:rsidR="007A7599" w:rsidRPr="002D68B7" w:rsidRDefault="007A7599" w:rsidP="007A7599">
          <w:pPr>
            <w:rPr>
              <w:rFonts w:ascii="Times New Roman" w:hAnsi="Times New Roman" w:cs="Times New Roman"/>
              <w:b/>
              <w:bCs/>
              <w:sz w:val="18"/>
              <w:szCs w:val="18"/>
            </w:rPr>
          </w:pPr>
          <w:r w:rsidRPr="002D68B7">
            <w:rPr>
              <w:rFonts w:ascii="Times New Roman" w:hAnsi="Times New Roman" w:cs="Times New Roman"/>
              <w:b/>
              <w:sz w:val="18"/>
              <w:szCs w:val="18"/>
            </w:rPr>
            <w:t>Doküman No</w:t>
          </w:r>
        </w:p>
      </w:tc>
      <w:tc>
        <w:tcPr>
          <w:tcW w:w="1119" w:type="pct"/>
          <w:vAlign w:val="center"/>
        </w:tcPr>
        <w:p w14:paraId="63F7F9F9" w14:textId="305709C5" w:rsidR="007A7599" w:rsidRPr="002D68B7" w:rsidRDefault="00B6643A" w:rsidP="007A7599">
          <w:pPr>
            <w:rPr>
              <w:rFonts w:ascii="Times New Roman" w:hAnsi="Times New Roman" w:cs="Times New Roman"/>
              <w:b/>
              <w:bCs/>
              <w:color w:val="FF0000"/>
              <w:sz w:val="18"/>
              <w:szCs w:val="18"/>
            </w:rPr>
          </w:pPr>
          <w:r>
            <w:rPr>
              <w:rFonts w:ascii="Times New Roman" w:hAnsi="Times New Roman" w:cs="Times New Roman"/>
              <w:b/>
              <w:bCs/>
              <w:color w:val="auto"/>
              <w:sz w:val="18"/>
              <w:szCs w:val="18"/>
            </w:rPr>
            <w:t>SÜ-BGYS-BİDB-GT-14</w:t>
          </w:r>
        </w:p>
      </w:tc>
    </w:tr>
    <w:tr w:rsidR="007A7599" w:rsidRPr="00C12F1C" w14:paraId="280126E2" w14:textId="77777777" w:rsidTr="007A7599">
      <w:trPr>
        <w:cantSplit/>
        <w:trHeight w:val="408"/>
      </w:trPr>
      <w:tc>
        <w:tcPr>
          <w:tcW w:w="1045" w:type="pct"/>
          <w:vMerge/>
          <w:vAlign w:val="center"/>
          <w:hideMark/>
        </w:tcPr>
        <w:p w14:paraId="46FAEDEF" w14:textId="77777777" w:rsidR="007A7599" w:rsidRPr="00C12F1C" w:rsidRDefault="007A7599" w:rsidP="007A7599">
          <w:pPr>
            <w:rPr>
              <w:rFonts w:ascii="Arial" w:hAnsi="Arial" w:cs="Arial"/>
            </w:rPr>
          </w:pPr>
        </w:p>
      </w:tc>
      <w:tc>
        <w:tcPr>
          <w:tcW w:w="1865" w:type="pct"/>
          <w:vMerge/>
          <w:vAlign w:val="center"/>
          <w:hideMark/>
        </w:tcPr>
        <w:p w14:paraId="2386D2CD" w14:textId="77777777" w:rsidR="007A7599" w:rsidRPr="00C12F1C" w:rsidRDefault="007A7599" w:rsidP="007A7599">
          <w:pPr>
            <w:rPr>
              <w:rFonts w:ascii="Arial" w:hAnsi="Arial" w:cs="Arial"/>
              <w:b/>
              <w:bCs/>
              <w:sz w:val="36"/>
              <w:szCs w:val="32"/>
            </w:rPr>
          </w:pPr>
        </w:p>
      </w:tc>
      <w:tc>
        <w:tcPr>
          <w:tcW w:w="971" w:type="pct"/>
          <w:vAlign w:val="center"/>
          <w:hideMark/>
        </w:tcPr>
        <w:p w14:paraId="0651C84F" w14:textId="77777777" w:rsidR="007A7599" w:rsidRPr="002D68B7" w:rsidRDefault="007A7599" w:rsidP="007A7599">
          <w:pPr>
            <w:rPr>
              <w:rFonts w:ascii="Times New Roman" w:hAnsi="Times New Roman" w:cs="Times New Roman"/>
              <w:b/>
              <w:bCs/>
              <w:sz w:val="18"/>
              <w:szCs w:val="18"/>
            </w:rPr>
          </w:pPr>
          <w:r w:rsidRPr="002D68B7">
            <w:rPr>
              <w:rFonts w:ascii="Times New Roman" w:hAnsi="Times New Roman" w:cs="Times New Roman"/>
              <w:b/>
              <w:sz w:val="18"/>
              <w:szCs w:val="18"/>
            </w:rPr>
            <w:t>Yayın Tarihi</w:t>
          </w:r>
        </w:p>
      </w:tc>
      <w:tc>
        <w:tcPr>
          <w:tcW w:w="1119" w:type="pct"/>
          <w:vAlign w:val="center"/>
        </w:tcPr>
        <w:p w14:paraId="0A7E3D45" w14:textId="77777777" w:rsidR="007A7599" w:rsidRPr="002D68B7" w:rsidRDefault="007A7599" w:rsidP="007A7599">
          <w:pPr>
            <w:rPr>
              <w:rFonts w:ascii="Times New Roman" w:hAnsi="Times New Roman" w:cs="Times New Roman"/>
              <w:bCs/>
              <w:sz w:val="18"/>
              <w:szCs w:val="18"/>
            </w:rPr>
          </w:pPr>
          <w:r w:rsidRPr="002D68B7">
            <w:rPr>
              <w:rFonts w:ascii="Times New Roman" w:hAnsi="Times New Roman" w:cs="Times New Roman"/>
              <w:bCs/>
              <w:sz w:val="18"/>
              <w:szCs w:val="18"/>
            </w:rPr>
            <w:t>01.02.2018</w:t>
          </w:r>
        </w:p>
      </w:tc>
    </w:tr>
    <w:tr w:rsidR="007A7599" w:rsidRPr="00C12F1C" w14:paraId="504AA0F7" w14:textId="77777777" w:rsidTr="007A7599">
      <w:trPr>
        <w:cantSplit/>
        <w:trHeight w:val="408"/>
      </w:trPr>
      <w:tc>
        <w:tcPr>
          <w:tcW w:w="1045" w:type="pct"/>
          <w:vMerge/>
          <w:vAlign w:val="center"/>
          <w:hideMark/>
        </w:tcPr>
        <w:p w14:paraId="4F3D6306" w14:textId="77777777" w:rsidR="007A7599" w:rsidRPr="00C12F1C" w:rsidRDefault="007A7599" w:rsidP="007A7599">
          <w:pPr>
            <w:rPr>
              <w:rFonts w:ascii="Arial" w:hAnsi="Arial" w:cs="Arial"/>
            </w:rPr>
          </w:pPr>
        </w:p>
      </w:tc>
      <w:tc>
        <w:tcPr>
          <w:tcW w:w="1865" w:type="pct"/>
          <w:vMerge/>
          <w:vAlign w:val="center"/>
          <w:hideMark/>
        </w:tcPr>
        <w:p w14:paraId="010CBC7E" w14:textId="77777777" w:rsidR="007A7599" w:rsidRPr="00C12F1C" w:rsidRDefault="007A7599" w:rsidP="007A7599">
          <w:pPr>
            <w:rPr>
              <w:rFonts w:ascii="Arial" w:hAnsi="Arial" w:cs="Arial"/>
              <w:b/>
              <w:bCs/>
              <w:sz w:val="36"/>
              <w:szCs w:val="32"/>
            </w:rPr>
          </w:pPr>
        </w:p>
      </w:tc>
      <w:tc>
        <w:tcPr>
          <w:tcW w:w="971" w:type="pct"/>
          <w:vAlign w:val="center"/>
          <w:hideMark/>
        </w:tcPr>
        <w:p w14:paraId="60A7E30C" w14:textId="77777777" w:rsidR="007A7599" w:rsidRPr="002D68B7" w:rsidRDefault="007A7599" w:rsidP="007A7599">
          <w:pPr>
            <w:rPr>
              <w:rFonts w:ascii="Times New Roman" w:hAnsi="Times New Roman" w:cs="Times New Roman"/>
              <w:b/>
              <w:bCs/>
              <w:sz w:val="18"/>
              <w:szCs w:val="18"/>
            </w:rPr>
          </w:pPr>
          <w:r w:rsidRPr="002D68B7">
            <w:rPr>
              <w:rFonts w:ascii="Times New Roman" w:hAnsi="Times New Roman" w:cs="Times New Roman"/>
              <w:b/>
              <w:sz w:val="18"/>
              <w:szCs w:val="18"/>
            </w:rPr>
            <w:t>Revizyon Tarihi/No</w:t>
          </w:r>
        </w:p>
      </w:tc>
      <w:tc>
        <w:tcPr>
          <w:tcW w:w="1119" w:type="pct"/>
          <w:vAlign w:val="center"/>
        </w:tcPr>
        <w:p w14:paraId="23BE22D2" w14:textId="77777777" w:rsidR="007A7599" w:rsidRPr="002D68B7" w:rsidRDefault="007A7599" w:rsidP="007A7599">
          <w:pPr>
            <w:rPr>
              <w:rFonts w:ascii="Times New Roman" w:hAnsi="Times New Roman" w:cs="Times New Roman"/>
              <w:bCs/>
              <w:sz w:val="18"/>
              <w:szCs w:val="18"/>
            </w:rPr>
          </w:pPr>
          <w:r w:rsidRPr="002D68B7">
            <w:rPr>
              <w:rFonts w:ascii="Times New Roman" w:hAnsi="Times New Roman" w:cs="Times New Roman"/>
              <w:bCs/>
              <w:sz w:val="18"/>
              <w:szCs w:val="18"/>
            </w:rPr>
            <w:t>00</w:t>
          </w:r>
        </w:p>
      </w:tc>
    </w:tr>
    <w:tr w:rsidR="007A7599" w:rsidRPr="00C12F1C" w14:paraId="44CE9A7F" w14:textId="77777777" w:rsidTr="007A7599">
      <w:trPr>
        <w:cantSplit/>
        <w:trHeight w:val="408"/>
      </w:trPr>
      <w:tc>
        <w:tcPr>
          <w:tcW w:w="1045" w:type="pct"/>
          <w:vMerge/>
          <w:vAlign w:val="center"/>
          <w:hideMark/>
        </w:tcPr>
        <w:p w14:paraId="5A0DF2EE" w14:textId="77777777" w:rsidR="007A7599" w:rsidRPr="00C12F1C" w:rsidRDefault="007A7599" w:rsidP="007A7599">
          <w:pPr>
            <w:rPr>
              <w:rFonts w:ascii="Arial" w:hAnsi="Arial" w:cs="Arial"/>
            </w:rPr>
          </w:pPr>
        </w:p>
      </w:tc>
      <w:tc>
        <w:tcPr>
          <w:tcW w:w="1865" w:type="pct"/>
          <w:vMerge/>
          <w:vAlign w:val="center"/>
          <w:hideMark/>
        </w:tcPr>
        <w:p w14:paraId="642D6E13" w14:textId="77777777" w:rsidR="007A7599" w:rsidRPr="00C12F1C" w:rsidRDefault="007A7599" w:rsidP="007A7599">
          <w:pPr>
            <w:rPr>
              <w:rFonts w:ascii="Arial" w:hAnsi="Arial" w:cs="Arial"/>
              <w:b/>
              <w:bCs/>
              <w:sz w:val="36"/>
              <w:szCs w:val="32"/>
            </w:rPr>
          </w:pPr>
        </w:p>
      </w:tc>
      <w:tc>
        <w:tcPr>
          <w:tcW w:w="971" w:type="pct"/>
          <w:vAlign w:val="center"/>
          <w:hideMark/>
        </w:tcPr>
        <w:p w14:paraId="3DE4B208" w14:textId="77777777" w:rsidR="007A7599" w:rsidRPr="002D68B7" w:rsidRDefault="007A7599" w:rsidP="007A7599">
          <w:pPr>
            <w:rPr>
              <w:rFonts w:ascii="Times New Roman" w:hAnsi="Times New Roman" w:cs="Times New Roman"/>
              <w:b/>
              <w:bCs/>
              <w:sz w:val="18"/>
              <w:szCs w:val="18"/>
            </w:rPr>
          </w:pPr>
          <w:r w:rsidRPr="002D68B7">
            <w:rPr>
              <w:rFonts w:ascii="Times New Roman" w:hAnsi="Times New Roman" w:cs="Times New Roman"/>
              <w:b/>
              <w:sz w:val="18"/>
              <w:szCs w:val="18"/>
            </w:rPr>
            <w:t>Sayfa No</w:t>
          </w:r>
        </w:p>
      </w:tc>
      <w:bookmarkEnd w:id="0"/>
      <w:tc>
        <w:tcPr>
          <w:tcW w:w="1119" w:type="pct"/>
          <w:vAlign w:val="center"/>
        </w:tcPr>
        <w:p w14:paraId="098EC2AA" w14:textId="587B3D3E" w:rsidR="007A7599" w:rsidRPr="002D68B7" w:rsidRDefault="007A7599" w:rsidP="007A7599">
          <w:pPr>
            <w:jc w:val="left"/>
            <w:rPr>
              <w:rFonts w:ascii="Times New Roman" w:hAnsi="Times New Roman" w:cs="Times New Roman"/>
              <w:bCs/>
              <w:sz w:val="18"/>
              <w:szCs w:val="18"/>
            </w:rPr>
          </w:pPr>
          <w:r w:rsidRPr="002D68B7">
            <w:rPr>
              <w:rFonts w:ascii="Times New Roman" w:hAnsi="Times New Roman" w:cs="Times New Roman"/>
              <w:bCs/>
              <w:sz w:val="18"/>
              <w:szCs w:val="18"/>
              <w:highlight w:val="lightGray"/>
            </w:rPr>
            <w:fldChar w:fldCharType="begin"/>
          </w:r>
          <w:r w:rsidRPr="002D68B7">
            <w:rPr>
              <w:rFonts w:ascii="Times New Roman" w:hAnsi="Times New Roman" w:cs="Times New Roman"/>
              <w:bCs/>
              <w:sz w:val="18"/>
              <w:szCs w:val="18"/>
              <w:highlight w:val="lightGray"/>
            </w:rPr>
            <w:instrText xml:space="preserve"> PAGE    \* MERGEFORMAT </w:instrText>
          </w:r>
          <w:r w:rsidRPr="002D68B7">
            <w:rPr>
              <w:rFonts w:ascii="Times New Roman" w:hAnsi="Times New Roman" w:cs="Times New Roman"/>
              <w:bCs/>
              <w:sz w:val="18"/>
              <w:szCs w:val="18"/>
              <w:highlight w:val="lightGray"/>
            </w:rPr>
            <w:fldChar w:fldCharType="separate"/>
          </w:r>
          <w:r w:rsidR="00B6643A">
            <w:rPr>
              <w:rFonts w:ascii="Times New Roman" w:hAnsi="Times New Roman" w:cs="Times New Roman"/>
              <w:bCs/>
              <w:noProof/>
              <w:sz w:val="18"/>
              <w:szCs w:val="18"/>
              <w:highlight w:val="lightGray"/>
            </w:rPr>
            <w:t>1</w:t>
          </w:r>
          <w:r w:rsidRPr="002D68B7">
            <w:rPr>
              <w:rFonts w:ascii="Times New Roman" w:hAnsi="Times New Roman" w:cs="Times New Roman"/>
              <w:bCs/>
              <w:sz w:val="18"/>
              <w:szCs w:val="18"/>
              <w:highlight w:val="lightGray"/>
            </w:rPr>
            <w:fldChar w:fldCharType="end"/>
          </w:r>
          <w:r w:rsidRPr="002D68B7">
            <w:rPr>
              <w:rFonts w:ascii="Times New Roman" w:hAnsi="Times New Roman" w:cs="Times New Roman"/>
              <w:bCs/>
              <w:sz w:val="18"/>
              <w:szCs w:val="18"/>
            </w:rPr>
            <w:t>-2</w:t>
          </w:r>
        </w:p>
      </w:tc>
    </w:tr>
  </w:tbl>
  <w:p w14:paraId="205B8A47" w14:textId="77777777" w:rsidR="007A7599" w:rsidRDefault="007A75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77FE"/>
    <w:multiLevelType w:val="hybridMultilevel"/>
    <w:tmpl w:val="34144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DA4FEC"/>
    <w:multiLevelType w:val="hybridMultilevel"/>
    <w:tmpl w:val="03401C18"/>
    <w:lvl w:ilvl="0" w:tplc="1948315C">
      <w:start w:val="1"/>
      <w:numFmt w:val="decimal"/>
      <w:lvlText w:val="%1."/>
      <w:lvlJc w:val="left"/>
      <w:pPr>
        <w:ind w:left="502"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94A3D0D"/>
    <w:multiLevelType w:val="hybridMultilevel"/>
    <w:tmpl w:val="B598F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206CBC"/>
    <w:multiLevelType w:val="hybridMultilevel"/>
    <w:tmpl w:val="20862A2A"/>
    <w:lvl w:ilvl="0" w:tplc="3474D380">
      <w:start w:val="1"/>
      <w:numFmt w:val="decimal"/>
      <w:lvlText w:val="%1-2"/>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C21840"/>
    <w:multiLevelType w:val="hybridMultilevel"/>
    <w:tmpl w:val="296C7166"/>
    <w:lvl w:ilvl="0" w:tplc="041F000F">
      <w:start w:val="1"/>
      <w:numFmt w:val="decimal"/>
      <w:lvlText w:val="%1."/>
      <w:lvlJc w:val="left"/>
      <w:pPr>
        <w:ind w:left="829" w:hanging="360"/>
      </w:pPr>
    </w:lvl>
    <w:lvl w:ilvl="1" w:tplc="041F0019" w:tentative="1">
      <w:start w:val="1"/>
      <w:numFmt w:val="lowerLetter"/>
      <w:lvlText w:val="%2."/>
      <w:lvlJc w:val="left"/>
      <w:pPr>
        <w:ind w:left="1549" w:hanging="360"/>
      </w:pPr>
    </w:lvl>
    <w:lvl w:ilvl="2" w:tplc="041F001B" w:tentative="1">
      <w:start w:val="1"/>
      <w:numFmt w:val="lowerRoman"/>
      <w:lvlText w:val="%3."/>
      <w:lvlJc w:val="right"/>
      <w:pPr>
        <w:ind w:left="2269" w:hanging="180"/>
      </w:pPr>
    </w:lvl>
    <w:lvl w:ilvl="3" w:tplc="041F000F" w:tentative="1">
      <w:start w:val="1"/>
      <w:numFmt w:val="decimal"/>
      <w:lvlText w:val="%4."/>
      <w:lvlJc w:val="left"/>
      <w:pPr>
        <w:ind w:left="2989" w:hanging="360"/>
      </w:pPr>
    </w:lvl>
    <w:lvl w:ilvl="4" w:tplc="041F0019" w:tentative="1">
      <w:start w:val="1"/>
      <w:numFmt w:val="lowerLetter"/>
      <w:lvlText w:val="%5."/>
      <w:lvlJc w:val="left"/>
      <w:pPr>
        <w:ind w:left="3709" w:hanging="360"/>
      </w:pPr>
    </w:lvl>
    <w:lvl w:ilvl="5" w:tplc="041F001B" w:tentative="1">
      <w:start w:val="1"/>
      <w:numFmt w:val="lowerRoman"/>
      <w:lvlText w:val="%6."/>
      <w:lvlJc w:val="right"/>
      <w:pPr>
        <w:ind w:left="4429" w:hanging="180"/>
      </w:pPr>
    </w:lvl>
    <w:lvl w:ilvl="6" w:tplc="041F000F" w:tentative="1">
      <w:start w:val="1"/>
      <w:numFmt w:val="decimal"/>
      <w:lvlText w:val="%7."/>
      <w:lvlJc w:val="left"/>
      <w:pPr>
        <w:ind w:left="5149" w:hanging="360"/>
      </w:pPr>
    </w:lvl>
    <w:lvl w:ilvl="7" w:tplc="041F0019" w:tentative="1">
      <w:start w:val="1"/>
      <w:numFmt w:val="lowerLetter"/>
      <w:lvlText w:val="%8."/>
      <w:lvlJc w:val="left"/>
      <w:pPr>
        <w:ind w:left="5869" w:hanging="360"/>
      </w:pPr>
    </w:lvl>
    <w:lvl w:ilvl="8" w:tplc="041F001B" w:tentative="1">
      <w:start w:val="1"/>
      <w:numFmt w:val="lowerRoman"/>
      <w:lvlText w:val="%9."/>
      <w:lvlJc w:val="right"/>
      <w:pPr>
        <w:ind w:left="6589" w:hanging="180"/>
      </w:pPr>
    </w:lvl>
  </w:abstractNum>
  <w:abstractNum w:abstractNumId="5" w15:restartNumberingAfterBreak="0">
    <w:nsid w:val="5AB6460A"/>
    <w:multiLevelType w:val="hybridMultilevel"/>
    <w:tmpl w:val="489C1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B3050D"/>
    <w:multiLevelType w:val="hybridMultilevel"/>
    <w:tmpl w:val="E8A45D04"/>
    <w:lvl w:ilvl="0" w:tplc="869486D4">
      <w:start w:val="1"/>
      <w:numFmt w:val="decimal"/>
      <w:lvlText w:val="%1."/>
      <w:lvlJc w:val="left"/>
      <w:pPr>
        <w:ind w:left="720"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F853D2"/>
    <w:multiLevelType w:val="hybridMultilevel"/>
    <w:tmpl w:val="DDDE2B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AD1C40"/>
    <w:multiLevelType w:val="hybridMultilevel"/>
    <w:tmpl w:val="48E87204"/>
    <w:lvl w:ilvl="0" w:tplc="9E30471C">
      <w:start w:val="1"/>
      <w:numFmt w:val="decimal"/>
      <w:lvlText w:val="%1."/>
      <w:lvlJc w:val="left"/>
      <w:pPr>
        <w:ind w:left="1080" w:hanging="360"/>
      </w:pPr>
      <w:rPr>
        <w:rFonts w:ascii="Verdana" w:hAnsi="Verdana" w:cs="Verdana"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5F04580"/>
    <w:multiLevelType w:val="hybridMultilevel"/>
    <w:tmpl w:val="26CCC732"/>
    <w:lvl w:ilvl="0" w:tplc="041F000F">
      <w:start w:val="1"/>
      <w:numFmt w:val="decimal"/>
      <w:lvlText w:val="%1."/>
      <w:lvlJc w:val="left"/>
      <w:pPr>
        <w:ind w:left="735" w:hanging="360"/>
      </w:p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0" w15:restartNumberingAfterBreak="0">
    <w:nsid w:val="76A60B0F"/>
    <w:multiLevelType w:val="hybridMultilevel"/>
    <w:tmpl w:val="532659D6"/>
    <w:lvl w:ilvl="0" w:tplc="BECC25E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31637229">
    <w:abstractNumId w:val="7"/>
  </w:num>
  <w:num w:numId="2" w16cid:durableId="1723405990">
    <w:abstractNumId w:val="5"/>
  </w:num>
  <w:num w:numId="3" w16cid:durableId="2019847347">
    <w:abstractNumId w:val="0"/>
  </w:num>
  <w:num w:numId="4" w16cid:durableId="300503226">
    <w:abstractNumId w:val="1"/>
  </w:num>
  <w:num w:numId="5" w16cid:durableId="1645742337">
    <w:abstractNumId w:val="6"/>
  </w:num>
  <w:num w:numId="6" w16cid:durableId="951323069">
    <w:abstractNumId w:val="9"/>
  </w:num>
  <w:num w:numId="7" w16cid:durableId="1894075482">
    <w:abstractNumId w:val="3"/>
  </w:num>
  <w:num w:numId="8" w16cid:durableId="1373114088">
    <w:abstractNumId w:val="2"/>
  </w:num>
  <w:num w:numId="9" w16cid:durableId="267347342">
    <w:abstractNumId w:val="10"/>
  </w:num>
  <w:num w:numId="10" w16cid:durableId="398140353">
    <w:abstractNumId w:val="4"/>
  </w:num>
  <w:num w:numId="11" w16cid:durableId="314796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AC"/>
    <w:rsid w:val="00087C98"/>
    <w:rsid w:val="00263CE7"/>
    <w:rsid w:val="00280132"/>
    <w:rsid w:val="00287079"/>
    <w:rsid w:val="002B4C62"/>
    <w:rsid w:val="002C1EA1"/>
    <w:rsid w:val="002C5012"/>
    <w:rsid w:val="002D68B7"/>
    <w:rsid w:val="00416E75"/>
    <w:rsid w:val="004D531C"/>
    <w:rsid w:val="00531BCB"/>
    <w:rsid w:val="00532680"/>
    <w:rsid w:val="005C2281"/>
    <w:rsid w:val="006B0061"/>
    <w:rsid w:val="006E064A"/>
    <w:rsid w:val="006E535F"/>
    <w:rsid w:val="00735FA1"/>
    <w:rsid w:val="00765B24"/>
    <w:rsid w:val="007835B7"/>
    <w:rsid w:val="00791791"/>
    <w:rsid w:val="007A7599"/>
    <w:rsid w:val="00997A72"/>
    <w:rsid w:val="009B25DE"/>
    <w:rsid w:val="009D6171"/>
    <w:rsid w:val="009D7348"/>
    <w:rsid w:val="00AA6BED"/>
    <w:rsid w:val="00B50B5E"/>
    <w:rsid w:val="00B6643A"/>
    <w:rsid w:val="00C45A7B"/>
    <w:rsid w:val="00C853AC"/>
    <w:rsid w:val="00CB5351"/>
    <w:rsid w:val="00D15873"/>
    <w:rsid w:val="00D30AA7"/>
    <w:rsid w:val="00D3689C"/>
    <w:rsid w:val="00D54631"/>
    <w:rsid w:val="00D62A8D"/>
    <w:rsid w:val="00DF5CA7"/>
    <w:rsid w:val="00E07217"/>
    <w:rsid w:val="00F0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51C4"/>
  <w15:chartTrackingRefBased/>
  <w15:docId w15:val="{88380DE0-1CF4-4D1A-8F2F-AB86DB6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AC"/>
    <w:pPr>
      <w:spacing w:after="50" w:line="252" w:lineRule="auto"/>
      <w:ind w:left="10" w:hanging="10"/>
      <w:jc w:val="both"/>
    </w:pPr>
    <w:rPr>
      <w:rFonts w:ascii="Verdana" w:eastAsia="Verdana" w:hAnsi="Verdana" w:cs="Verdana"/>
      <w:color w:val="000000"/>
      <w:sz w:val="20"/>
      <w:lang w:eastAsia="tr-TR"/>
    </w:rPr>
  </w:style>
  <w:style w:type="paragraph" w:styleId="Balk1">
    <w:name w:val="heading 1"/>
    <w:next w:val="Normal"/>
    <w:link w:val="Balk1Char"/>
    <w:uiPriority w:val="9"/>
    <w:unhideWhenUsed/>
    <w:qFormat/>
    <w:rsid w:val="00D3689C"/>
    <w:pPr>
      <w:keepNext/>
      <w:keepLines/>
      <w:spacing w:after="0"/>
      <w:ind w:left="10" w:hanging="10"/>
      <w:outlineLvl w:val="0"/>
    </w:pPr>
    <w:rPr>
      <w:rFonts w:ascii="Verdana" w:eastAsia="Verdana" w:hAnsi="Verdana" w:cs="Verdana"/>
      <w:b/>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53AC"/>
    <w:pPr>
      <w:ind w:left="720"/>
      <w:contextualSpacing/>
    </w:pPr>
  </w:style>
  <w:style w:type="character" w:customStyle="1" w:styleId="Balk1Char">
    <w:name w:val="Başlık 1 Char"/>
    <w:basedOn w:val="VarsaylanParagrafYazTipi"/>
    <w:link w:val="Balk1"/>
    <w:rsid w:val="00D3689C"/>
    <w:rPr>
      <w:rFonts w:ascii="Verdana" w:eastAsia="Verdana" w:hAnsi="Verdana" w:cs="Verdana"/>
      <w:b/>
      <w:color w:val="000000"/>
      <w:sz w:val="20"/>
      <w:lang w:eastAsia="tr-TR"/>
    </w:rPr>
  </w:style>
  <w:style w:type="paragraph" w:customStyle="1" w:styleId="Default">
    <w:name w:val="Default"/>
    <w:rsid w:val="00D5463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A75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7599"/>
    <w:rPr>
      <w:rFonts w:ascii="Verdana" w:eastAsia="Verdana" w:hAnsi="Verdana" w:cs="Verdana"/>
      <w:color w:val="000000"/>
      <w:sz w:val="20"/>
      <w:lang w:eastAsia="tr-TR"/>
    </w:rPr>
  </w:style>
  <w:style w:type="paragraph" w:styleId="AltBilgi">
    <w:name w:val="footer"/>
    <w:basedOn w:val="Normal"/>
    <w:link w:val="AltBilgiChar"/>
    <w:uiPriority w:val="99"/>
    <w:unhideWhenUsed/>
    <w:rsid w:val="007A75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7599"/>
    <w:rPr>
      <w:rFonts w:ascii="Verdana" w:eastAsia="Verdana" w:hAnsi="Verdana" w:cs="Verdana"/>
      <w:color w:val="000000"/>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478</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AABDULLAH</dc:creator>
  <cp:keywords/>
  <dc:description/>
  <cp:lastModifiedBy>Merve AKAR</cp:lastModifiedBy>
  <cp:revision>17</cp:revision>
  <dcterms:created xsi:type="dcterms:W3CDTF">2018-03-06T13:15:00Z</dcterms:created>
  <dcterms:modified xsi:type="dcterms:W3CDTF">2024-04-26T08:34:00Z</dcterms:modified>
</cp:coreProperties>
</file>